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 A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INFORMATION OM RESAN TILL OXFORD</w:t>
      </w:r>
    </w:p>
    <w:p>
      <w:pPr>
        <w:pStyle w:val="Brödtext A"/>
        <w:rPr>
          <w:b w:val="1"/>
          <w:bCs w:val="1"/>
        </w:rPr>
      </w:pPr>
    </w:p>
    <w:p>
      <w:pPr>
        <w:pStyle w:val="Brödtext A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Flyg</w:t>
      </w:r>
    </w:p>
    <w:p>
      <w:pPr>
        <w:pStyle w:val="Brödtext A"/>
        <w:rPr>
          <w:b w:val="1"/>
          <w:bCs w:val="1"/>
        </w:rPr>
      </w:pPr>
    </w:p>
    <w:p>
      <w:pPr>
        <w:pStyle w:val="Brödtext A"/>
      </w:pPr>
      <w:r>
        <w:rPr>
          <w:rtl w:val="0"/>
          <w:lang w:val="sv-SE"/>
        </w:rPr>
        <w:t xml:space="preserve">Enklast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det att flyga till London Heathrow d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 xml:space="preserve">det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den 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rmaste flygplatsen till Oxford.</w:t>
      </w:r>
    </w:p>
    <w:p>
      <w:pPr>
        <w:pStyle w:val="Brödtext A"/>
      </w:pPr>
      <w:r>
        <w:rPr>
          <w:rtl w:val="0"/>
          <w:lang w:val="sv-SE"/>
        </w:rPr>
        <w:t>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 Heathrow tar ni flygbussen till Oxford. Den tar ca 90 minuter och kostar 35 pund tur och retur.</w:t>
      </w:r>
    </w:p>
    <w:p>
      <w:pPr>
        <w:pStyle w:val="Brödtext A"/>
      </w:pPr>
    </w:p>
    <w:p>
      <w:pPr>
        <w:pStyle w:val="Brödtext A"/>
      </w:pPr>
      <w:r>
        <w:rPr>
          <w:rtl w:val="0"/>
          <w:lang w:val="sv-SE"/>
        </w:rPr>
        <w:t>Jag rekommenderar att ni 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knar med fyra timmar 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n planet landar tills ni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plats i Oxford. 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r ni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ker hem igen rekommenderas att ni 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mnar Oxford fyra timmar innan flyget ska avg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.</w:t>
      </w:r>
    </w:p>
    <w:p>
      <w:pPr>
        <w:pStyle w:val="Brödtext A"/>
      </w:pPr>
    </w:p>
    <w:p>
      <w:pPr>
        <w:pStyle w:val="Brödtext A"/>
      </w:pPr>
    </w:p>
    <w:p>
      <w:pPr>
        <w:pStyle w:val="Brödtext A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Hotell</w:t>
      </w:r>
    </w:p>
    <w:p>
      <w:pPr>
        <w:pStyle w:val="Brödtext A"/>
        <w:rPr>
          <w:b w:val="1"/>
          <w:bCs w:val="1"/>
        </w:rPr>
      </w:pPr>
    </w:p>
    <w:p>
      <w:pPr>
        <w:pStyle w:val="Brödtext A"/>
      </w:pPr>
      <w:r>
        <w:rPr>
          <w:rtl w:val="0"/>
          <w:lang w:val="sv-SE"/>
        </w:rPr>
        <w:t>New College ligger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 xml:space="preserve">Hollywell street I Oxford vilket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ldigt centralt.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"https://www.new.ox.ac.uk"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https://www.new.ox.ac.uk</w:t>
      </w:r>
      <w:r>
        <w:rPr/>
        <w:fldChar w:fldCharType="end" w:fldLock="0"/>
      </w:r>
      <w:r>
        <w:rPr>
          <w:rStyle w:val="Ingen"/>
          <w:rtl w:val="0"/>
          <w:lang w:val="sv-SE"/>
        </w:rPr>
        <w:t xml:space="preserve"> I september </w:t>
      </w:r>
      <w:r>
        <w:rPr>
          <w:rStyle w:val="Ingen"/>
          <w:rtl w:val="0"/>
          <w:lang w:val="sv-SE"/>
        </w:rPr>
        <w:t>ä</w:t>
      </w:r>
      <w:r>
        <w:rPr>
          <w:rStyle w:val="Ingen"/>
          <w:rtl w:val="0"/>
          <w:lang w:val="sv-SE"/>
        </w:rPr>
        <w:t>r det examinationer och festligheter i samband med att studenterna ska b</w:t>
      </w:r>
      <w:r>
        <w:rPr>
          <w:rStyle w:val="Ingen"/>
          <w:rtl w:val="0"/>
          <w:lang w:val="sv-SE"/>
        </w:rPr>
        <w:t>ö</w:t>
      </w:r>
      <w:r>
        <w:rPr>
          <w:rStyle w:val="Ingen"/>
          <w:rtl w:val="0"/>
          <w:lang w:val="sv-SE"/>
        </w:rPr>
        <w:t>rja p</w:t>
      </w:r>
      <w:r>
        <w:rPr>
          <w:rStyle w:val="Ingen"/>
          <w:rtl w:val="0"/>
          <w:lang w:val="sv-SE"/>
        </w:rPr>
        <w:t xml:space="preserve">å </w:t>
      </w:r>
      <w:r>
        <w:rPr>
          <w:rStyle w:val="Ingen"/>
          <w:rtl w:val="0"/>
          <w:lang w:val="sv-SE"/>
        </w:rPr>
        <w:t>universitetet s</w:t>
      </w:r>
      <w:r>
        <w:rPr>
          <w:rStyle w:val="Ingen"/>
          <w:rtl w:val="0"/>
          <w:lang w:val="sv-SE"/>
        </w:rPr>
        <w:t xml:space="preserve">å </w:t>
      </w:r>
      <w:r>
        <w:rPr>
          <w:rStyle w:val="Ingen"/>
          <w:rtl w:val="0"/>
          <w:lang w:val="sv-SE"/>
        </w:rPr>
        <w:t>jag rekommenderar att ni bokar hotell i god tid.</w:t>
      </w:r>
    </w:p>
    <w:p>
      <w:pPr>
        <w:pStyle w:val="Brödtext A"/>
      </w:pPr>
    </w:p>
    <w:p>
      <w:pPr>
        <w:pStyle w:val="Brödtext A"/>
      </w:pPr>
      <w:r>
        <w:rPr>
          <w:rStyle w:val="Ingen"/>
          <w:rtl w:val="0"/>
          <w:lang w:val="sv-SE"/>
        </w:rPr>
        <w:t>Det finns gott om hotell i n</w:t>
      </w:r>
      <w:r>
        <w:rPr>
          <w:rStyle w:val="Ingen"/>
          <w:rtl w:val="0"/>
          <w:lang w:val="sv-SE"/>
        </w:rPr>
        <w:t>ä</w:t>
      </w:r>
      <w:r>
        <w:rPr>
          <w:rStyle w:val="Ingen"/>
          <w:rtl w:val="0"/>
          <w:lang w:val="sv-SE"/>
        </w:rPr>
        <w:t>rheten och h</w:t>
      </w:r>
      <w:r>
        <w:rPr>
          <w:rStyle w:val="Ingen"/>
          <w:rtl w:val="0"/>
          <w:lang w:val="sv-SE"/>
        </w:rPr>
        <w:t>ä</w:t>
      </w:r>
      <w:r>
        <w:rPr>
          <w:rStyle w:val="Ingen"/>
          <w:rtl w:val="0"/>
          <w:lang w:val="sv-SE"/>
        </w:rPr>
        <w:t>r kommer n</w:t>
      </w:r>
      <w:r>
        <w:rPr>
          <w:rStyle w:val="Ingen"/>
          <w:rtl w:val="0"/>
          <w:lang w:val="sv-SE"/>
        </w:rPr>
        <w:t>å</w:t>
      </w:r>
      <w:r>
        <w:rPr>
          <w:rStyle w:val="Ingen"/>
          <w:rtl w:val="0"/>
          <w:lang w:val="sv-SE"/>
        </w:rPr>
        <w:t>gra favoriter:</w:t>
      </w:r>
    </w:p>
    <w:p>
      <w:pPr>
        <w:pStyle w:val="Brödtext A"/>
      </w:pPr>
    </w:p>
    <w:p>
      <w:pPr>
        <w:pStyle w:val="Brödtext A"/>
      </w:pPr>
      <w:r>
        <w:rPr>
          <w:rStyle w:val="Ingen"/>
          <w:rtl w:val="0"/>
          <w:lang w:val="sv-SE"/>
        </w:rPr>
        <w:t>Buttery Hotel,  11-12, Broadstreet</w:t>
      </w:r>
    </w:p>
    <w:p>
      <w:pPr>
        <w:pStyle w:val="Brödtext A"/>
      </w:pPr>
    </w:p>
    <w:p>
      <w:pPr>
        <w:pStyle w:val="Brödtext A"/>
      </w:pPr>
      <w:r>
        <w:rPr>
          <w:rStyle w:val="Ingen"/>
          <w:rtl w:val="0"/>
          <w:lang w:val="sv-SE"/>
        </w:rPr>
        <w:t>Tower House guesthouse, 15, Ship Street</w:t>
      </w:r>
    </w:p>
    <w:p>
      <w:pPr>
        <w:pStyle w:val="Brödtext A"/>
      </w:pPr>
    </w:p>
    <w:p>
      <w:pPr>
        <w:pStyle w:val="Brödtext A"/>
      </w:pPr>
      <w:r>
        <w:rPr>
          <w:rStyle w:val="Ingen"/>
          <w:rtl w:val="0"/>
          <w:lang w:val="sv-SE"/>
        </w:rPr>
        <w:t>Bath Place, 4 - 5 Bathplace (v</w:t>
      </w:r>
      <w:r>
        <w:rPr>
          <w:rStyle w:val="Ingen"/>
          <w:rtl w:val="0"/>
          <w:lang w:val="sv-SE"/>
        </w:rPr>
        <w:t>ä</w:t>
      </w:r>
      <w:r>
        <w:rPr>
          <w:rStyle w:val="Ingen"/>
          <w:rtl w:val="0"/>
          <w:lang w:val="sv-SE"/>
        </w:rPr>
        <w:t>gg I v</w:t>
      </w:r>
      <w:r>
        <w:rPr>
          <w:rStyle w:val="Ingen"/>
          <w:rtl w:val="0"/>
          <w:lang w:val="sv-SE"/>
        </w:rPr>
        <w:t>ä</w:t>
      </w:r>
      <w:r>
        <w:rPr>
          <w:rStyle w:val="Ingen"/>
          <w:rtl w:val="0"/>
          <w:lang w:val="sv-SE"/>
        </w:rPr>
        <w:t>gg med New College)</w:t>
      </w:r>
    </w:p>
    <w:p>
      <w:pPr>
        <w:pStyle w:val="Brödtext A"/>
      </w:pPr>
      <w:r>
        <w:rPr>
          <w:rStyle w:val="Ingen"/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514002</wp:posOffset>
            </wp:positionH>
            <wp:positionV relativeFrom="line">
              <wp:posOffset>157544</wp:posOffset>
            </wp:positionV>
            <wp:extent cx="1532568" cy="229885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52729169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527291697.jpg" descr="527291697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568" cy="2298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Ingen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5318088</wp:posOffset>
            </wp:positionH>
            <wp:positionV relativeFrom="line">
              <wp:posOffset>366547</wp:posOffset>
            </wp:positionV>
            <wp:extent cx="2089848" cy="208984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18664739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186647392.jpg" descr="186647392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848" cy="20898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Ingen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2422488</wp:posOffset>
            </wp:positionH>
            <wp:positionV relativeFrom="line">
              <wp:posOffset>221193</wp:posOffset>
            </wp:positionV>
            <wp:extent cx="2540000" cy="2235200"/>
            <wp:effectExtent l="0" t="0" r="0" b="0"/>
            <wp:wrapTopAndBottom distT="152400" distB="152400"/>
            <wp:docPr id="1073741827" name="officeArt object" descr="30228865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302288656.jpg" descr="302288656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2235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rödtext A"/>
      </w:pPr>
    </w:p>
    <w:p>
      <w:pPr>
        <w:pStyle w:val="Brödtext A"/>
        <w:rPr>
          <w:rStyle w:val="Ingen"/>
          <w:b w:val="1"/>
          <w:bCs w:val="1"/>
        </w:rPr>
      </w:pPr>
    </w:p>
    <w:p>
      <w:pPr>
        <w:pStyle w:val="Brödtext A"/>
        <w:rPr>
          <w:rStyle w:val="Ingen"/>
          <w:b w:val="1"/>
          <w:bCs w:val="1"/>
        </w:rPr>
      </w:pPr>
    </w:p>
    <w:p>
      <w:pPr>
        <w:pStyle w:val="Brödtext A"/>
        <w:rPr>
          <w:rStyle w:val="Ingen"/>
          <w:b w:val="1"/>
          <w:bCs w:val="1"/>
        </w:rPr>
      </w:pPr>
      <w:r>
        <w:rPr>
          <w:rStyle w:val="Ingen"/>
          <w:b w:val="1"/>
          <w:bCs w:val="1"/>
          <w:rtl w:val="0"/>
          <w:lang w:val="sv-SE"/>
        </w:rPr>
        <w:t>Gemensam stadsvandring</w:t>
      </w:r>
    </w:p>
    <w:p>
      <w:pPr>
        <w:pStyle w:val="Brödtext A"/>
        <w:rPr>
          <w:rStyle w:val="Ingen"/>
          <w:b w:val="1"/>
          <w:bCs w:val="1"/>
        </w:rPr>
      </w:pPr>
    </w:p>
    <w:p>
      <w:pPr>
        <w:pStyle w:val="Brödtext A"/>
      </w:pPr>
      <w:r>
        <w:rPr>
          <w:rStyle w:val="Ingen"/>
          <w:rtl w:val="0"/>
          <w:lang w:val="sv-SE"/>
        </w:rPr>
        <w:t>F</w:t>
      </w:r>
      <w:r>
        <w:rPr>
          <w:rStyle w:val="Ingen"/>
          <w:rtl w:val="0"/>
          <w:lang w:val="sv-SE"/>
        </w:rPr>
        <w:t>ö</w:t>
      </w:r>
      <w:r>
        <w:rPr>
          <w:rStyle w:val="Ingen"/>
          <w:rtl w:val="0"/>
          <w:lang w:val="sv-SE"/>
        </w:rPr>
        <w:t xml:space="preserve">r er som </w:t>
      </w:r>
      <w:r>
        <w:rPr>
          <w:rStyle w:val="Ingen"/>
          <w:rtl w:val="0"/>
          <w:lang w:val="sv-SE"/>
        </w:rPr>
        <w:t>ö</w:t>
      </w:r>
      <w:r>
        <w:rPr>
          <w:rStyle w:val="Ingen"/>
          <w:rtl w:val="0"/>
          <w:lang w:val="sv-SE"/>
        </w:rPr>
        <w:t>nskar ordnar jag en stadsvandring med en lokal guide klockan 18 kv</w:t>
      </w:r>
      <w:r>
        <w:rPr>
          <w:rStyle w:val="Ingen"/>
          <w:rtl w:val="0"/>
          <w:lang w:val="sv-SE"/>
        </w:rPr>
        <w:t>ä</w:t>
      </w:r>
      <w:r>
        <w:rPr>
          <w:rStyle w:val="Ingen"/>
          <w:rtl w:val="0"/>
          <w:lang w:val="sv-SE"/>
        </w:rPr>
        <w:t>llen f</w:t>
      </w:r>
      <w:r>
        <w:rPr>
          <w:rStyle w:val="Ingen"/>
          <w:rtl w:val="0"/>
          <w:lang w:val="sv-SE"/>
        </w:rPr>
        <w:t>ö</w:t>
      </w:r>
      <w:r>
        <w:rPr>
          <w:rStyle w:val="Ingen"/>
          <w:rtl w:val="0"/>
          <w:lang w:val="sv-SE"/>
        </w:rPr>
        <w:t>re workshopen, dvs den 19 september med en v</w:t>
      </w:r>
      <w:r>
        <w:rPr>
          <w:rStyle w:val="Ingen"/>
          <w:rtl w:val="0"/>
          <w:lang w:val="sv-SE"/>
        </w:rPr>
        <w:t>ä</w:t>
      </w:r>
      <w:r>
        <w:rPr>
          <w:rStyle w:val="Ingen"/>
          <w:rtl w:val="0"/>
          <w:lang w:val="sv-SE"/>
        </w:rPr>
        <w:t>lkomstdrink p</w:t>
      </w:r>
      <w:r>
        <w:rPr>
          <w:rStyle w:val="Ingen"/>
          <w:rtl w:val="0"/>
          <w:lang w:val="sv-SE"/>
        </w:rPr>
        <w:t xml:space="preserve">å </w:t>
      </w:r>
      <w:r>
        <w:rPr>
          <w:rStyle w:val="Ingen"/>
          <w:rtl w:val="0"/>
          <w:lang w:val="sv-SE"/>
        </w:rPr>
        <w:t>New College tillsammans med Helen Kennerley. Pris 250 kronor.</w:t>
      </w:r>
    </w:p>
    <w:p>
      <w:pPr>
        <w:pStyle w:val="Brödtext A"/>
      </w:pPr>
    </w:p>
    <w:p>
      <w:pPr>
        <w:pStyle w:val="Brödtext A"/>
      </w:pPr>
    </w:p>
    <w:p>
      <w:pPr>
        <w:pStyle w:val="Brödtext A"/>
      </w:pPr>
      <w:r>
        <w:rPr>
          <w:rStyle w:val="Ingen"/>
          <w:rtl w:val="0"/>
          <w:lang w:val="sv-SE"/>
        </w:rPr>
        <w:t>Om ni har n</w:t>
      </w:r>
      <w:r>
        <w:rPr>
          <w:rStyle w:val="Ingen"/>
          <w:rtl w:val="0"/>
          <w:lang w:val="sv-SE"/>
        </w:rPr>
        <w:t>å</w:t>
      </w:r>
      <w:r>
        <w:rPr>
          <w:rStyle w:val="Ingen"/>
          <w:rtl w:val="0"/>
          <w:lang w:val="sv-SE"/>
        </w:rPr>
        <w:t>gra fr</w:t>
      </w:r>
      <w:r>
        <w:rPr>
          <w:rStyle w:val="Ingen"/>
          <w:rtl w:val="0"/>
          <w:lang w:val="sv-SE"/>
        </w:rPr>
        <w:t>å</w:t>
      </w:r>
      <w:r>
        <w:rPr>
          <w:rStyle w:val="Ingen"/>
          <w:rtl w:val="0"/>
          <w:lang w:val="sv-SE"/>
        </w:rPr>
        <w:t>gor h</w:t>
      </w:r>
      <w:r>
        <w:rPr>
          <w:rStyle w:val="Ingen"/>
          <w:rtl w:val="0"/>
          <w:lang w:val="sv-SE"/>
        </w:rPr>
        <w:t>ö</w:t>
      </w:r>
      <w:r>
        <w:rPr>
          <w:rStyle w:val="Ingen"/>
          <w:rtl w:val="0"/>
          <w:lang w:val="sv-SE"/>
        </w:rPr>
        <w:t>r g</w:t>
      </w:r>
      <w:r>
        <w:rPr>
          <w:rStyle w:val="Ingen"/>
          <w:rtl w:val="0"/>
          <w:lang w:val="sv-SE"/>
        </w:rPr>
        <w:t>ä</w:t>
      </w:r>
      <w:r>
        <w:rPr>
          <w:rStyle w:val="Ingen"/>
          <w:rtl w:val="0"/>
          <w:lang w:val="sv-SE"/>
        </w:rPr>
        <w:t>rna av er p</w:t>
      </w:r>
      <w:r>
        <w:rPr>
          <w:rStyle w:val="Ingen"/>
          <w:rtl w:val="0"/>
          <w:lang w:val="sv-SE"/>
        </w:rPr>
        <w:t xml:space="preserve">å </w:t>
      </w:r>
      <w:r>
        <w:rPr>
          <w:rStyle w:val="Ingen"/>
          <w:rtl w:val="0"/>
          <w:lang w:val="sv-SE"/>
        </w:rPr>
        <w:t>tel 0706 90 24 08 eller mail anna.tornquist@berettekonsult.se</w:t>
      </w:r>
    </w:p>
    <w:p>
      <w:pPr>
        <w:pStyle w:val="Brödtext A"/>
      </w:pPr>
    </w:p>
    <w:p>
      <w:pPr>
        <w:pStyle w:val="Brödtext A"/>
      </w:pPr>
    </w:p>
    <w:p>
      <w:pPr>
        <w:pStyle w:val="Brödtext A"/>
      </w:pPr>
    </w:p>
    <w:p>
      <w:pPr>
        <w:pStyle w:val="Brödtext A"/>
      </w:pPr>
    </w:p>
    <w:p>
      <w:pPr>
        <w:pStyle w:val="Brödtext A"/>
      </w:pPr>
    </w:p>
    <w:p>
      <w:pPr>
        <w:pStyle w:val="Brödtext A"/>
      </w:pPr>
    </w:p>
    <w:p>
      <w:pPr>
        <w:pStyle w:val="Brödtext A"/>
      </w:pPr>
    </w:p>
    <w:p>
      <w:pPr>
        <w:pStyle w:val="Brödtext A"/>
      </w:pPr>
    </w:p>
    <w:p>
      <w:pPr>
        <w:pStyle w:val="Brödtext A"/>
      </w:pPr>
    </w:p>
    <w:p>
      <w:pPr>
        <w:pStyle w:val="Brödtext A"/>
      </w:pPr>
    </w:p>
    <w:p>
      <w:pPr>
        <w:pStyle w:val="Brödtext A"/>
      </w:pPr>
    </w:p>
    <w:p>
      <w:pPr>
        <w:pStyle w:val="Brödtext A"/>
      </w:pPr>
    </w:p>
    <w:p>
      <w:pPr>
        <w:pStyle w:val="Brödtext A"/>
      </w:pPr>
      <w:r/>
    </w:p>
    <w:sectPr>
      <w:headerReference w:type="default" r:id="rId7"/>
      <w:footerReference w:type="default" r:id="rId8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sv-S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Ingen">
    <w:name w:val="Ingen"/>
  </w:style>
  <w:style w:type="character" w:styleId="Hyperlink.0">
    <w:name w:val="Hyperlink.0"/>
    <w:basedOn w:val="Ingen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